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24B7B"/>
          <w:sz w:val="32"/>
          <w:szCs w:val="32"/>
        </w:rPr>
        <w:t xml:space="preserve">Emergency Exit &amp; Egress Inspection 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Building/Location: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Floor/Area: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Monthly / Quarterly / Annual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Exits Inspected:</w:t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single" w:color="999999" w:sz="1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1: Exit Signage &amp; Marking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sign present at each exit, letters at least 6 inches high per OSHA 1910.37(b)(7)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signs continuously illuminated (internal, external, or self-luminous) with battery backup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Directional signs posted where path to exit is not immediately apparent per 1910.37(b)(4)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Doorways that could be mistaken for exits marked "Not an Exit" or with actual use per 1910.37(b)(5)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Line-of-sight to exit signs unobstructed by decorations, banners, equipment, or inventory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2: Exit Doors &amp; Hardware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doors open freely without keys, tools, or special knowledge from inside per 1910.36(d)(1)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Doors swing outward in direction of travel for rooms with 50+ occupants or high-hazard areas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Self-closing fire doors functional and not propped open (unless alarm-connected hold-open devices)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Door hardware (hinges, panic bars, closers) in good condition and properly aligned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doors not locked, chained, or secured from inside during occupied hours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3: Exit Route Clearance &amp; Condition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routes completely free and unobstructed (no materials, equipment, or storage) per 1910.37(a)(1)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route width at least 28 inches at narrowest point per 1910.36(g)(2)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Ceiling height at least 7 feet 6 inches; projections not lower than 6 feet 8 inches per 1910.36(g)(1)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Floor surfaces in good repair (no holes, loose tiles, wet/slippery areas, trip hazards)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Continuous uninterrupted path from occupied areas to exit discharge; no dead-end violations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 least two exit routes available and located as far apart as practical per 1910.36(b)(2)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Part 4: Exit Lighting &amp; Alarm Systems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160"/>
      </w:tblGrid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 / Fail /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Exit routes adequately lighted (min. 1 footcandle) per 1910.37(b)(1); no dark areas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Emergency lighting activates on power failure and provides adequate illumination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Stairwell lighting adequate at all landings and treads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  <w:tr>
        <w:tc>
          <w:tcPr>
            <w:tcW w:type="dxa" w:w="7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Employee alarm system operable with distinctive signal per 1910.37(e) and 1910.165</w:t>
            </w:r>
          </w:p>
        </w:tc>
        <w:tc>
          <w:tcPr>
            <w:tcW w:type="dxa" w:w="2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 OK  ☐ Fail  ☐ N/A</w:t>
            </w:r>
          </w:p>
        </w:tc>
      </w:tr>
    </w:tbl>
    <w:p>
      <w:pPr>
        <w:spacing w:before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C3545" w:sz="1"/>
              <w:left w:val="single" w:color="DC3545" w:sz="6"/>
              <w:bottom w:val="single" w:color="DC3545" w:sz="1"/>
              <w:right w:val="single" w:color="DC3545" w:sz="1"/>
            </w:tcBorders>
            <w:shd w:fill="FE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⚠ WARNING: </w:t>
            </w:r>
            <w:r>
              <w:rPr>
                <w:rFonts w:ascii="Arial" w:cs="Arial" w:eastAsia="Arial" w:hAnsi="Arial"/>
                <w:sz w:val="20"/>
                <w:szCs w:val="20"/>
              </w:rPr>
              <w:t xml:space="preserve">If any exit door is locked, blocked, or inoperable during occupied hours, correct immediately. Blocked or locked exits are life safety hazards that can result in fatalities during emergencies.</w:t>
            </w:r>
          </w:p>
        </w:tc>
      </w:tr>
    </w:tbl>
    <w:p>
      <w:pPr>
        <w:spacing w:before="200" w:after="100"/>
      </w:pPr>
      <w:r>
        <w:rPr>
          <w:rFonts w:ascii="Arial" w:cs="Arial" w:eastAsia="Arial" w:hAnsi="Arial"/>
          <w:b/>
          <w:bCs/>
          <w:color w:val="224B7B"/>
          <w:sz w:val="24"/>
          <w:szCs w:val="24"/>
        </w:rPr>
        <w:t xml:space="preserve">Deficiency Log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560"/>
        <w:gridCol w:w="2100"/>
        <w:gridCol w:w="2100"/>
      </w:tblGrid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Deficiency Description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Corrective Action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Date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5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21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3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Inspector Signature</w:t>
            </w:r>
          </w:p>
        </w:tc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Facility Manager Signature</w:t>
            </w:r>
          </w:p>
        </w:tc>
        <w:tc>
          <w:tcPr>
            <w:tcW w:type="dxa" w:w="4680"/>
            <w:tcBorders>
              <w:top w:val="single" w:color="999999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100"/>
      </w:pP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2026-02-23T00:10:15.774Z</dcterms:created>
  <dcterms:modified xsi:type="dcterms:W3CDTF">2026-02-23T00:10:15.775Z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